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0B" w:rsidRPr="008E6A35" w:rsidRDefault="00C81D0B" w:rsidP="008E6A35">
      <w:pPr>
        <w:spacing w:before="120" w:after="0" w:line="240" w:lineRule="auto"/>
        <w:jc w:val="center"/>
        <w:rPr>
          <w:rFonts w:ascii="Nikosh" w:hAnsi="Nikosh" w:cs="Nikosh"/>
          <w:sz w:val="28"/>
          <w:szCs w:val="28"/>
          <w:u w:val="single"/>
        </w:rPr>
      </w:pPr>
      <w:r w:rsidRPr="008E6A35">
        <w:rPr>
          <w:rFonts w:ascii="Nikosh" w:hAnsi="Nikosh" w:cs="Nikosh"/>
          <w:sz w:val="28"/>
          <w:szCs w:val="28"/>
          <w:u w:val="single"/>
          <w:cs/>
          <w:lang w:bidi="bn-IN"/>
        </w:rPr>
        <w:t>প্রেস বিজ্ঞপ্তি</w:t>
      </w:r>
    </w:p>
    <w:p w:rsidR="00C81D0B" w:rsidRPr="00E764DC" w:rsidRDefault="00C81D0B" w:rsidP="008E6A35">
      <w:pPr>
        <w:spacing w:before="120" w:after="0" w:line="240" w:lineRule="auto"/>
        <w:jc w:val="center"/>
        <w:rPr>
          <w:rFonts w:ascii="Nikosh" w:hAnsi="Nikosh" w:cs="Nikosh"/>
          <w:sz w:val="28"/>
          <w:szCs w:val="28"/>
        </w:rPr>
      </w:pPr>
      <w:r w:rsidRPr="00E764DC">
        <w:rPr>
          <w:rFonts w:ascii="Nikosh" w:hAnsi="Nikosh" w:cs="Nikosh"/>
          <w:sz w:val="28"/>
          <w:szCs w:val="28"/>
          <w:cs/>
          <w:lang w:bidi="bn-IN"/>
        </w:rPr>
        <w:t xml:space="preserve">বাংলাদেশ </w:t>
      </w:r>
      <w:r w:rsidR="00B301ED" w:rsidRPr="00E764DC">
        <w:rPr>
          <w:rFonts w:ascii="Nikosh" w:hAnsi="Nikosh" w:cs="Nikosh"/>
          <w:sz w:val="28"/>
          <w:szCs w:val="28"/>
          <w:cs/>
          <w:lang w:bidi="bn-IN"/>
        </w:rPr>
        <w:t xml:space="preserve">ন‌্যাশনাল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কোয়ালিফিকেশন</w:t>
      </w:r>
      <w:r w:rsidR="004A4545" w:rsidRPr="00E764DC">
        <w:rPr>
          <w:rFonts w:ascii="Nikosh" w:hAnsi="Nikosh" w:cs="Nikosh"/>
          <w:sz w:val="28"/>
          <w:szCs w:val="28"/>
          <w:cs/>
          <w:lang w:bidi="bn-IN"/>
        </w:rPr>
        <w:t>স</w:t>
      </w:r>
      <w:r w:rsidR="00184D07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ফ্রেমওয়ার্ক</w:t>
      </w:r>
      <w:r w:rsidR="008E6A35">
        <w:rPr>
          <w:rFonts w:ascii="Nikosh" w:hAnsi="Nikosh" w:cs="Nikosh"/>
          <w:sz w:val="28"/>
          <w:szCs w:val="28"/>
        </w:rPr>
        <w:t xml:space="preserve">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স্বীকৃতির</w:t>
      </w:r>
      <w:r w:rsidR="008E6A35">
        <w:rPr>
          <w:rFonts w:ascii="Nikosh" w:hAnsi="Nikosh" w:cs="Nikosh"/>
          <w:sz w:val="28"/>
          <w:szCs w:val="28"/>
          <w:lang w:val="en-US" w:bidi="bn-IN"/>
        </w:rPr>
        <w:t xml:space="preserve"> </w:t>
      </w:r>
      <w:proofErr w:type="spellStart"/>
      <w:r w:rsidR="00AB4AB1" w:rsidRPr="00E764DC">
        <w:rPr>
          <w:rFonts w:ascii="Nikosh" w:hAnsi="Nikosh" w:cs="Nikosh"/>
          <w:sz w:val="28"/>
          <w:szCs w:val="28"/>
          <w:lang w:bidi="bn-IN"/>
        </w:rPr>
        <w:t>রূ</w:t>
      </w:r>
      <w:proofErr w:type="spellEnd"/>
      <w:r w:rsidRPr="00E764DC">
        <w:rPr>
          <w:rFonts w:ascii="Nikosh" w:hAnsi="Nikosh" w:cs="Nikosh"/>
          <w:sz w:val="28"/>
          <w:szCs w:val="28"/>
          <w:cs/>
          <w:lang w:bidi="bn-IN"/>
        </w:rPr>
        <w:t>পরেখা</w:t>
      </w:r>
    </w:p>
    <w:p w:rsidR="008E6A35" w:rsidRDefault="008E6A35" w:rsidP="008E6A35">
      <w:pPr>
        <w:spacing w:after="0" w:line="240" w:lineRule="auto"/>
        <w:rPr>
          <w:rFonts w:ascii="Nikosh" w:hAnsi="Nikosh" w:cs="Nikosh"/>
          <w:sz w:val="28"/>
          <w:szCs w:val="28"/>
          <w:lang w:val="en-US" w:bidi="bn-IN"/>
        </w:rPr>
      </w:pPr>
    </w:p>
    <w:p w:rsidR="00C81D0B" w:rsidRPr="008E6A35" w:rsidRDefault="008E6A35" w:rsidP="008E6A35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lang w:val="en-US" w:bidi="bn-IN"/>
        </w:rPr>
        <w:t>৯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 xml:space="preserve"> জুন</w:t>
      </w:r>
      <w:r w:rsidRPr="00E764DC">
        <w:rPr>
          <w:rFonts w:ascii="Nikosh" w:hAnsi="Nikosh" w:cs="Nikosh"/>
          <w:sz w:val="28"/>
          <w:szCs w:val="28"/>
        </w:rPr>
        <w:t xml:space="preserve">, </w:t>
      </w:r>
      <w:r w:rsidR="00184D07">
        <w:rPr>
          <w:rFonts w:ascii="Nikosh" w:hAnsi="Nikosh" w:cs="Nikosh"/>
          <w:sz w:val="28"/>
          <w:szCs w:val="28"/>
          <w:cs/>
          <w:lang w:bidi="bn-IN"/>
        </w:rPr>
        <w:t>২০২১:</w:t>
      </w:r>
      <w:r>
        <w:rPr>
          <w:rFonts w:ascii="Nikosh" w:hAnsi="Nikosh" w:cs="Nikosh"/>
          <w:sz w:val="28"/>
          <w:szCs w:val="28"/>
        </w:rPr>
        <w:t xml:space="preserve"> 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>আমাদের শিক্ষা</w:t>
      </w:r>
      <w:r w:rsidR="00C81D0B" w:rsidRPr="00E764DC">
        <w:rPr>
          <w:rFonts w:ascii="Nikosh" w:hAnsi="Nikosh" w:cs="Nikosh"/>
          <w:sz w:val="28"/>
          <w:szCs w:val="28"/>
        </w:rPr>
        <w:t xml:space="preserve">, 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>দক্ষতা</w:t>
      </w:r>
      <w:r w:rsidR="00C81D0B" w:rsidRPr="00E764DC">
        <w:rPr>
          <w:rFonts w:ascii="Nikosh" w:hAnsi="Nikosh" w:cs="Nikosh"/>
          <w:sz w:val="28"/>
          <w:szCs w:val="28"/>
        </w:rPr>
        <w:t xml:space="preserve">, 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>যোগ্যতা বা সক্ষমতার যে মানদ</w:t>
      </w:r>
      <w:proofErr w:type="spellStart"/>
      <w:r w:rsidR="00784AB7" w:rsidRPr="00E764DC">
        <w:rPr>
          <w:rFonts w:ascii="Nikosh" w:hAnsi="Nikosh" w:cs="Nikosh"/>
          <w:sz w:val="28"/>
          <w:szCs w:val="28"/>
          <w:lang w:bidi="bn-IN"/>
        </w:rPr>
        <w:t>ণ্ড</w:t>
      </w:r>
      <w:proofErr w:type="spellEnd"/>
      <w:r w:rsidR="00C81D0B" w:rsidRPr="00E764DC">
        <w:rPr>
          <w:rFonts w:ascii="Nikosh" w:hAnsi="Nikosh" w:cs="Nikosh"/>
          <w:sz w:val="28"/>
          <w:szCs w:val="28"/>
        </w:rPr>
        <w:t xml:space="preserve">, 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>তার স্বীকৃত কোনো কা</w:t>
      </w:r>
      <w:r w:rsidR="00E12528" w:rsidRPr="00E764DC">
        <w:rPr>
          <w:rFonts w:ascii="Nikosh" w:hAnsi="Nikosh" w:cs="Nikosh"/>
          <w:sz w:val="28"/>
          <w:szCs w:val="28"/>
          <w:cs/>
          <w:lang w:bidi="bn-IN"/>
        </w:rPr>
        <w:t>ঠামো নেই। এসব কারণে আমাদের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 xml:space="preserve"> শিক্ষা</w:t>
      </w:r>
      <w:r w:rsidR="00C81D0B" w:rsidRPr="00E764DC">
        <w:rPr>
          <w:rFonts w:ascii="Nikosh" w:hAnsi="Nikosh" w:cs="Nikosh"/>
          <w:sz w:val="28"/>
          <w:szCs w:val="28"/>
        </w:rPr>
        <w:t xml:space="preserve">, 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 xml:space="preserve">দক্ষতা বা পূর্বঅভিজ্ঞতার মূল্যায়ন বিদেশি কোনো </w:t>
      </w:r>
      <w:r w:rsidR="00E12528" w:rsidRPr="00E764DC">
        <w:rPr>
          <w:rFonts w:ascii="Nikosh" w:hAnsi="Nikosh" w:cs="Nikosh"/>
          <w:sz w:val="28"/>
          <w:szCs w:val="28"/>
          <w:cs/>
          <w:lang w:bidi="bn-IN"/>
        </w:rPr>
        <w:t>কর্মক্ষেত্র বা শিক্ষা প্রতিষ্ঠানে অধিকাংশ ক্ষেত্রে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 xml:space="preserve"> স্বীকৃতি পায় না।</w:t>
      </w:r>
      <w:r w:rsidR="00525104">
        <w:rPr>
          <w:rFonts w:ascii="Nikosh" w:hAnsi="Nikosh" w:cs="Nikosh"/>
          <w:sz w:val="28"/>
          <w:szCs w:val="28"/>
          <w:lang w:val="en-US" w:bidi="bn-IN"/>
        </w:rPr>
        <w:t xml:space="preserve"> 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>বৈ</w:t>
      </w:r>
      <w:proofErr w:type="spellStart"/>
      <w:r w:rsidR="0046724F" w:rsidRPr="00E764DC">
        <w:rPr>
          <w:rFonts w:ascii="Nikosh" w:hAnsi="Nikosh" w:cs="Nikosh"/>
          <w:sz w:val="28"/>
          <w:szCs w:val="28"/>
          <w:lang w:bidi="bn-IN"/>
        </w:rPr>
        <w:t>শ্বিক</w:t>
      </w:r>
      <w:proofErr w:type="spellEnd"/>
      <w:r w:rsidR="00525104">
        <w:rPr>
          <w:rFonts w:ascii="Nikosh" w:hAnsi="Nikosh" w:cs="Nikosh"/>
          <w:sz w:val="28"/>
          <w:szCs w:val="28"/>
          <w:lang w:bidi="bn-IN"/>
        </w:rPr>
        <w:t xml:space="preserve"> 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 xml:space="preserve">মানের সঙ্গে ভারসাম্যের সীমাবদ্ধতা দূর করতে </w:t>
      </w:r>
      <w:r w:rsidR="001B798F" w:rsidRPr="00E764DC">
        <w:rPr>
          <w:rFonts w:ascii="Nikosh" w:hAnsi="Nikosh" w:cs="Nikosh"/>
          <w:sz w:val="28"/>
          <w:szCs w:val="28"/>
          <w:cs/>
          <w:lang w:bidi="bn-IN"/>
        </w:rPr>
        <w:t xml:space="preserve">বাংলাদেশ সরকার বিষয়টি অনুধাবন করে </w:t>
      </w:r>
      <w:r w:rsidR="00D95466" w:rsidRPr="00E764DC">
        <w:rPr>
          <w:rFonts w:ascii="Nikosh" w:hAnsi="Nikosh" w:cs="Nikosh"/>
          <w:sz w:val="28"/>
          <w:szCs w:val="28"/>
          <w:cs/>
          <w:lang w:bidi="bn-IN"/>
        </w:rPr>
        <w:t>সময়পো</w:t>
      </w:r>
      <w:r w:rsidR="004E1FC0" w:rsidRPr="00E764DC">
        <w:rPr>
          <w:rFonts w:ascii="Nikosh" w:hAnsi="Nikosh" w:cs="Nikosh"/>
          <w:sz w:val="28"/>
          <w:szCs w:val="28"/>
          <w:cs/>
          <w:lang w:bidi="bn-IN"/>
        </w:rPr>
        <w:t>যোগি পদক্ষেপ গ্রহণ করেছে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>।</w:t>
      </w:r>
      <w:r w:rsidR="00F402AD">
        <w:rPr>
          <w:rFonts w:ascii="Nikosh" w:hAnsi="Nikosh" w:cs="Nikosh"/>
          <w:sz w:val="28"/>
          <w:szCs w:val="28"/>
          <w:lang w:val="en-US" w:bidi="bn-IN"/>
        </w:rPr>
        <w:t xml:space="preserve"> </w:t>
      </w:r>
    </w:p>
    <w:p w:rsidR="00C81D0B" w:rsidRPr="00E764DC" w:rsidRDefault="004E1FC0" w:rsidP="009E773B">
      <w:pPr>
        <w:spacing w:before="120" w:after="0" w:line="240" w:lineRule="auto"/>
        <w:jc w:val="both"/>
        <w:rPr>
          <w:rFonts w:ascii="Nikosh" w:hAnsi="Nikosh" w:cs="Nikosh"/>
          <w:sz w:val="28"/>
          <w:szCs w:val="28"/>
        </w:rPr>
      </w:pPr>
      <w:r w:rsidRPr="00E764DC">
        <w:rPr>
          <w:rFonts w:ascii="Nikosh" w:hAnsi="Nikosh" w:cs="Nikosh"/>
          <w:sz w:val="28"/>
          <w:szCs w:val="28"/>
          <w:cs/>
          <w:lang w:bidi="bn-IN"/>
        </w:rPr>
        <w:t xml:space="preserve">মাননীয় 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 xml:space="preserve">প্রধানমন্ত্রী শেখ হাসিনা </w:t>
      </w:r>
      <w:r w:rsidR="00F402AD">
        <w:rPr>
          <w:rFonts w:ascii="Nikosh" w:hAnsi="Nikosh" w:cs="Nikosh"/>
          <w:sz w:val="28"/>
          <w:szCs w:val="28"/>
          <w:cs/>
          <w:lang w:bidi="bn-IN"/>
        </w:rPr>
        <w:t>২০১</w:t>
      </w:r>
      <w:r w:rsidR="00F402AD">
        <w:rPr>
          <w:rFonts w:ascii="Nikosh" w:hAnsi="Nikosh" w:cs="Nikosh"/>
          <w:sz w:val="28"/>
          <w:szCs w:val="28"/>
          <w:lang w:val="en-US" w:bidi="bn-IN"/>
        </w:rPr>
        <w:t>৭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 xml:space="preserve"> সা</w:t>
      </w:r>
      <w:bookmarkStart w:id="0" w:name="_GoBack"/>
      <w:bookmarkEnd w:id="0"/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 xml:space="preserve">লে আয়োজিত আন্তর্জাতিক স্কিলস সামিটে বাংলাদেশের জন্য একটি </w:t>
      </w:r>
      <w:r w:rsidR="008D6F26" w:rsidRPr="00E764DC">
        <w:rPr>
          <w:rFonts w:ascii="Nikosh" w:hAnsi="Nikosh" w:cs="Nikosh"/>
          <w:sz w:val="28"/>
          <w:szCs w:val="28"/>
          <w:cs/>
          <w:lang w:bidi="bn-IN"/>
        </w:rPr>
        <w:t xml:space="preserve">জাতীয় 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>কোয়ালিফিকেশন</w:t>
      </w:r>
      <w:r w:rsidR="00A63514" w:rsidRPr="00E764DC">
        <w:rPr>
          <w:rFonts w:ascii="Nikosh" w:hAnsi="Nikosh" w:cs="Nikosh"/>
          <w:sz w:val="28"/>
          <w:szCs w:val="28"/>
          <w:cs/>
          <w:lang w:bidi="bn-IN"/>
        </w:rPr>
        <w:t xml:space="preserve">স ফ্রেমওয়ার্ক </w:t>
      </w:r>
      <w:r w:rsidR="00F05C04" w:rsidRPr="00E764DC">
        <w:rPr>
          <w:rFonts w:ascii="Nikosh" w:hAnsi="Nikosh" w:cs="Nikosh"/>
          <w:sz w:val="28"/>
          <w:szCs w:val="28"/>
          <w:cs/>
          <w:lang w:bidi="bn-IN"/>
        </w:rPr>
        <w:t xml:space="preserve">এর আবশ্যকতার উপর  প্রথম গুরুত্ব আরোপ 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>করেন।</w:t>
      </w:r>
    </w:p>
    <w:p w:rsidR="00C81D0B" w:rsidRPr="00E764DC" w:rsidRDefault="00C81D0B" w:rsidP="009E773B">
      <w:pPr>
        <w:spacing w:before="120" w:after="0" w:line="240" w:lineRule="auto"/>
        <w:jc w:val="both"/>
        <w:rPr>
          <w:rFonts w:ascii="Nikosh" w:hAnsi="Nikosh" w:cs="Nikosh"/>
          <w:sz w:val="28"/>
          <w:szCs w:val="28"/>
        </w:rPr>
      </w:pPr>
      <w:r w:rsidRPr="00E764DC">
        <w:rPr>
          <w:rFonts w:ascii="Nikosh" w:hAnsi="Nikosh" w:cs="Nikosh"/>
          <w:sz w:val="28"/>
          <w:szCs w:val="28"/>
          <w:cs/>
          <w:lang w:bidi="bn-IN"/>
        </w:rPr>
        <w:t xml:space="preserve">শিক্ষা মন্ত্রণালয়ের কারিগরি ও মাদ্রাসা শিক্ষা বিভাগের উদ্যোগে আইএলও পরিচালিত ‘স্কিলস-২১’ প্রকল্পের কারিগরি সহযোগিতা ও ইউরোপীয় ইউনিয়নের অর্থায়নে তিন বছর ধরে </w:t>
      </w:r>
      <w:r w:rsidR="00F05C04" w:rsidRPr="00E764DC">
        <w:rPr>
          <w:rFonts w:ascii="Nikosh" w:hAnsi="Nikosh" w:cs="Nikosh"/>
          <w:sz w:val="28"/>
          <w:szCs w:val="28"/>
          <w:cs/>
          <w:lang w:bidi="bn-IN"/>
        </w:rPr>
        <w:t>বাংলাদেশ ন‌্যাশনাল কোয়ালিফিকেশনস ফ্রেমওয়ার্ক (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বি</w:t>
      </w:r>
      <w:r w:rsidR="008D6F26" w:rsidRPr="00E764DC">
        <w:rPr>
          <w:rFonts w:ascii="Nikosh" w:hAnsi="Nikosh" w:cs="Nikosh"/>
          <w:sz w:val="28"/>
          <w:szCs w:val="28"/>
          <w:cs/>
          <w:lang w:bidi="bn-IN"/>
        </w:rPr>
        <w:t>এন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কিউএফ</w:t>
      </w:r>
      <w:r w:rsidR="00F05C04" w:rsidRPr="00E764DC">
        <w:rPr>
          <w:rFonts w:ascii="Nikosh" w:hAnsi="Nikosh" w:cs="Nikosh"/>
          <w:sz w:val="28"/>
          <w:szCs w:val="28"/>
          <w:cs/>
          <w:lang w:bidi="bn-IN"/>
        </w:rPr>
        <w:t>) প্রণয়নের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 xml:space="preserve"> কাজ চলছে। সম্প্রতি মাধ্যমিক ও উচ্চশিক্ষা </w:t>
      </w:r>
      <w:r w:rsidR="00F05C04" w:rsidRPr="00E764DC">
        <w:rPr>
          <w:rFonts w:ascii="Nikosh" w:hAnsi="Nikosh" w:cs="Nikosh"/>
          <w:sz w:val="28"/>
          <w:szCs w:val="28"/>
          <w:cs/>
          <w:lang w:bidi="bn-IN"/>
        </w:rPr>
        <w:t xml:space="preserve">বিভাগ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এবং কারিগরি ও মাদ্রাসা শিক্ষা বিভাগের সমন্বয়ের মাধ্যমে বি</w:t>
      </w:r>
      <w:r w:rsidR="008D6F26" w:rsidRPr="00E764DC">
        <w:rPr>
          <w:rFonts w:ascii="Nikosh" w:hAnsi="Nikosh" w:cs="Nikosh"/>
          <w:sz w:val="28"/>
          <w:szCs w:val="28"/>
          <w:cs/>
          <w:lang w:bidi="bn-IN"/>
        </w:rPr>
        <w:t>এন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কিউএফ-এর কাঠামো চূড়ান্ত</w:t>
      </w:r>
      <w:r w:rsidR="004E1FC0" w:rsidRPr="00E764DC">
        <w:rPr>
          <w:rFonts w:ascii="Nikosh" w:hAnsi="Nikosh" w:cs="Nikosh"/>
          <w:sz w:val="28"/>
          <w:szCs w:val="28"/>
          <w:cs/>
          <w:lang w:bidi="bn-IN"/>
        </w:rPr>
        <w:t xml:space="preserve">করণের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 xml:space="preserve"> কাজটিও সম্পন্ন হয়েছে। ২০১১ সালে বাংলাদেশ সরকার কারিগরি শিক্ষার জন্য </w:t>
      </w:r>
      <w:r w:rsidR="007321DD" w:rsidRPr="00E764DC">
        <w:rPr>
          <w:rFonts w:ascii="Nikosh" w:hAnsi="Nikosh" w:cs="Nikosh"/>
          <w:sz w:val="28"/>
          <w:szCs w:val="28"/>
          <w:cs/>
          <w:lang w:bidi="bn-IN"/>
        </w:rPr>
        <w:t xml:space="preserve">ন্যাশনাল </w:t>
      </w:r>
      <w:r w:rsidR="00F05C04" w:rsidRPr="00E764DC">
        <w:rPr>
          <w:rFonts w:ascii="Nikosh" w:hAnsi="Nikosh" w:cs="Nikosh"/>
          <w:sz w:val="28"/>
          <w:szCs w:val="28"/>
          <w:cs/>
          <w:lang w:bidi="bn-IN"/>
        </w:rPr>
        <w:t>টেকনিক্যাল</w:t>
      </w:r>
      <w:r w:rsidR="007321DD" w:rsidRPr="00E764DC">
        <w:rPr>
          <w:rFonts w:ascii="Nikosh" w:hAnsi="Nikosh" w:cs="Nikosh"/>
          <w:sz w:val="28"/>
          <w:szCs w:val="28"/>
          <w:cs/>
          <w:lang w:bidi="bn-IN"/>
        </w:rPr>
        <w:t xml:space="preserve"> এন্ড ভকেশনাল কোয়ালিফিকেশনস ফ্রেমওয়ার্ক (এনটিভিকিইএফ) নামীয়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যে কাঠামো তৈরি করেছিল</w:t>
      </w:r>
      <w:r w:rsidRPr="00E764DC">
        <w:rPr>
          <w:rFonts w:ascii="Nikosh" w:hAnsi="Nikosh" w:cs="Nikosh"/>
          <w:sz w:val="28"/>
          <w:szCs w:val="28"/>
        </w:rPr>
        <w:t xml:space="preserve">,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তার ভিত্তিতেই বি</w:t>
      </w:r>
      <w:r w:rsidR="00707952" w:rsidRPr="00E764DC">
        <w:rPr>
          <w:rFonts w:ascii="Nikosh" w:hAnsi="Nikosh" w:cs="Nikosh"/>
          <w:sz w:val="28"/>
          <w:szCs w:val="28"/>
          <w:cs/>
          <w:lang w:bidi="bn-IN"/>
        </w:rPr>
        <w:t>এন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কিউএফ-এর কাঠামো প্রস্তুত করা হয়েছে। কারিগরি শিক্ষার সেই কাঠামোটি অবশ্য জাতীয় দক্</w:t>
      </w:r>
      <w:r w:rsidR="003E52AB" w:rsidRPr="00E764DC">
        <w:rPr>
          <w:rFonts w:ascii="Nikosh" w:hAnsi="Nikosh" w:cs="Nikosh"/>
          <w:sz w:val="28"/>
          <w:szCs w:val="28"/>
          <w:cs/>
          <w:lang w:bidi="bn-IN"/>
        </w:rPr>
        <w:t>ষতা উন্নয়ন নীতি-২০১১-তেও সন্নিবেশিত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 xml:space="preserve"> রয়েছে। </w:t>
      </w:r>
    </w:p>
    <w:p w:rsidR="00C81D0B" w:rsidRPr="00E764DC" w:rsidRDefault="00707952" w:rsidP="009E773B">
      <w:pPr>
        <w:spacing w:before="120" w:after="0" w:line="240" w:lineRule="auto"/>
        <w:jc w:val="both"/>
        <w:rPr>
          <w:rFonts w:ascii="Nikosh" w:hAnsi="Nikosh" w:cs="Nikosh"/>
          <w:sz w:val="28"/>
          <w:szCs w:val="28"/>
        </w:rPr>
      </w:pPr>
      <w:r w:rsidRPr="00E764DC">
        <w:rPr>
          <w:rFonts w:ascii="Nikosh" w:hAnsi="Nikosh" w:cs="Nikosh"/>
          <w:sz w:val="28"/>
          <w:szCs w:val="28"/>
          <w:cs/>
          <w:lang w:bidi="bn-IN"/>
        </w:rPr>
        <w:t>০৩ জুন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 xml:space="preserve"> ২০২১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বৃহষ্পতিবার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 xml:space="preserve"> শিক্ষামন্ত্রী ডা. দীপু</w:t>
      </w:r>
      <w:r w:rsidR="009C23AC" w:rsidRPr="00E764DC">
        <w:rPr>
          <w:rFonts w:ascii="Nikosh" w:hAnsi="Nikosh" w:cs="Nikosh"/>
          <w:sz w:val="28"/>
          <w:szCs w:val="28"/>
          <w:cs/>
          <w:lang w:bidi="bn-IN"/>
        </w:rPr>
        <w:t xml:space="preserve">মনি </w:t>
      </w:r>
      <w:r w:rsidR="009C23AC" w:rsidRPr="00E764DC">
        <w:rPr>
          <w:rFonts w:ascii="Nikosh" w:hAnsi="Nikosh" w:cs="Nikosh"/>
          <w:sz w:val="20"/>
          <w:szCs w:val="28"/>
          <w:cs/>
          <w:lang w:bidi="bn-IN"/>
        </w:rPr>
        <w:t>এমপি</w:t>
      </w:r>
      <w:r w:rsidR="009C23AC" w:rsidRPr="00E764DC">
        <w:rPr>
          <w:rFonts w:ascii="Nikosh" w:hAnsi="Nikosh" w:cs="Nikosh"/>
          <w:sz w:val="28"/>
          <w:szCs w:val="28"/>
          <w:cs/>
          <w:lang w:bidi="bn-IN"/>
        </w:rPr>
        <w:t xml:space="preserve">-র 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>সভাপতিত্বে শিক্ষা মন্ত্রণালয়ের বৈঠকে বাংলাদেশ</w:t>
      </w:r>
      <w:r w:rsidR="00993C0F" w:rsidRPr="00E764DC">
        <w:rPr>
          <w:rFonts w:ascii="Nikosh" w:hAnsi="Nikosh" w:cs="Nikosh"/>
          <w:sz w:val="28"/>
          <w:szCs w:val="28"/>
          <w:cs/>
          <w:lang w:bidi="bn-IN"/>
        </w:rPr>
        <w:t xml:space="preserve"> ন‌্যাশনাল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 xml:space="preserve"> কোয়ালিফিকেশন</w:t>
      </w:r>
      <w:r w:rsidR="006817E0" w:rsidRPr="00E764DC">
        <w:rPr>
          <w:rFonts w:ascii="Nikosh" w:hAnsi="Nikosh" w:cs="Nikosh"/>
          <w:sz w:val="28"/>
          <w:szCs w:val="28"/>
          <w:cs/>
          <w:lang w:bidi="bn-IN"/>
        </w:rPr>
        <w:t>স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 xml:space="preserve"> ফ্রেমওয়ার্ক </w:t>
      </w:r>
      <w:r w:rsidR="006817E0" w:rsidRPr="00E764DC">
        <w:rPr>
          <w:rFonts w:ascii="Nikosh" w:hAnsi="Nikosh" w:cs="Nikosh"/>
          <w:sz w:val="28"/>
          <w:szCs w:val="28"/>
          <w:cs/>
          <w:lang w:bidi="bn-IN"/>
        </w:rPr>
        <w:t xml:space="preserve">এর 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>কাঠামো চূড়ান্ত করা হয়। গুণগত মান-ব্যবস্থা নির্ধারণ</w:t>
      </w:r>
      <w:r w:rsidR="00C81D0B" w:rsidRPr="00E764DC">
        <w:rPr>
          <w:rFonts w:ascii="Nikosh" w:hAnsi="Nikosh" w:cs="Nikosh"/>
          <w:sz w:val="28"/>
          <w:szCs w:val="28"/>
        </w:rPr>
        <w:t xml:space="preserve">, 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 xml:space="preserve">শিক্ষাক্রম পরিমার্জন ও আইনগত স্বীকৃতির মাধ্যমে </w:t>
      </w:r>
      <w:r w:rsidR="00F716B1" w:rsidRPr="00E764DC">
        <w:rPr>
          <w:rFonts w:ascii="Nikosh" w:hAnsi="Nikosh" w:cs="Nikosh"/>
          <w:sz w:val="28"/>
          <w:szCs w:val="28"/>
          <w:cs/>
          <w:lang w:bidi="bn-IN"/>
        </w:rPr>
        <w:t xml:space="preserve">এটি এখন </w:t>
      </w:r>
      <w:r w:rsidR="00C81D0B" w:rsidRPr="00E764DC">
        <w:rPr>
          <w:rFonts w:ascii="Nikosh" w:hAnsi="Nikosh" w:cs="Nikosh"/>
          <w:sz w:val="28"/>
          <w:szCs w:val="28"/>
          <w:cs/>
          <w:lang w:bidi="bn-IN"/>
        </w:rPr>
        <w:t xml:space="preserve">পর্যায়ক্রমে কার্যকর হবে। </w:t>
      </w:r>
    </w:p>
    <w:p w:rsidR="00C81D0B" w:rsidRPr="00E764DC" w:rsidRDefault="00C81D0B" w:rsidP="009E773B">
      <w:pPr>
        <w:spacing w:before="120" w:after="0" w:line="24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E764DC">
        <w:rPr>
          <w:rFonts w:ascii="Nikosh" w:hAnsi="Nikosh" w:cs="Nikosh"/>
          <w:sz w:val="28"/>
          <w:szCs w:val="28"/>
          <w:cs/>
          <w:lang w:bidi="bn-IN"/>
        </w:rPr>
        <w:t>বৈঠকে শিক্ষামন্ত্রী ডা. দীপুমনি বলেন</w:t>
      </w:r>
      <w:r w:rsidRPr="00E764DC">
        <w:rPr>
          <w:rFonts w:ascii="Nikosh" w:hAnsi="Nikosh" w:cs="Nikosh"/>
          <w:sz w:val="28"/>
          <w:szCs w:val="28"/>
        </w:rPr>
        <w:t xml:space="preserve">, </w:t>
      </w:r>
      <w:r w:rsidR="006817E0" w:rsidRPr="00E764DC">
        <w:rPr>
          <w:rFonts w:ascii="Nikosh" w:hAnsi="Nikosh" w:cs="Nikosh"/>
          <w:sz w:val="28"/>
          <w:szCs w:val="28"/>
          <w:cs/>
          <w:lang w:bidi="bn-IN"/>
        </w:rPr>
        <w:t>একটু বিলম্বে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 xml:space="preserve"> হলেও স্বাধীনতার ৫০ বছরে জাতির জন্য একটি কোয়ালিফিকেশন</w:t>
      </w:r>
      <w:r w:rsidR="009C23AC" w:rsidRPr="00E764DC">
        <w:rPr>
          <w:rFonts w:ascii="Nikosh" w:hAnsi="Nikosh" w:cs="Nikosh"/>
          <w:sz w:val="28"/>
          <w:szCs w:val="28"/>
          <w:cs/>
          <w:lang w:bidi="bn-IN"/>
        </w:rPr>
        <w:t>স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 xml:space="preserve"> ফ্রেমওয়ার্ক উপহার দেওয়া যাচ্ছে। শিক্ষা</w:t>
      </w:r>
      <w:r w:rsidRPr="00E764DC">
        <w:rPr>
          <w:rFonts w:ascii="Nikosh" w:hAnsi="Nikosh" w:cs="Nikosh"/>
          <w:sz w:val="28"/>
          <w:szCs w:val="28"/>
        </w:rPr>
        <w:t xml:space="preserve">,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দক্ষতা ও সক্ষমতা সব দিক থেকেই এগিয়ে যাওয়ার জন্য সরকার সম্ভাব্য সব প</w:t>
      </w:r>
      <w:r w:rsidR="00FA79FC" w:rsidRPr="00E764DC">
        <w:rPr>
          <w:rFonts w:ascii="Nikosh" w:hAnsi="Nikosh" w:cs="Nikosh"/>
          <w:sz w:val="28"/>
          <w:szCs w:val="28"/>
          <w:cs/>
          <w:lang w:bidi="bn-IN"/>
        </w:rPr>
        <w:t>রিস্থিতি সৃষ্টি করতে বদ্ধপরিকর।</w:t>
      </w:r>
    </w:p>
    <w:p w:rsidR="00A845F6" w:rsidRPr="00E764DC" w:rsidRDefault="00107564" w:rsidP="009E773B">
      <w:pPr>
        <w:spacing w:before="120" w:after="0" w:line="24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E764DC">
        <w:rPr>
          <w:rFonts w:ascii="Nikosh" w:hAnsi="Nikosh" w:cs="Nikosh"/>
          <w:sz w:val="28"/>
          <w:szCs w:val="28"/>
          <w:cs/>
          <w:lang w:bidi="bn-IN"/>
        </w:rPr>
        <w:t>তিনি আরও বলেন, ‘</w:t>
      </w:r>
      <w:r w:rsidR="009C23AC" w:rsidRPr="00E764DC">
        <w:rPr>
          <w:rFonts w:ascii="Nikosh" w:hAnsi="Nikosh" w:cs="Nikosh"/>
          <w:sz w:val="28"/>
          <w:szCs w:val="28"/>
          <w:cs/>
          <w:lang w:bidi="bn-IN"/>
        </w:rPr>
        <w:t>প্রতিবছর বাংলাদেশে লক্ষ</w:t>
      </w:r>
      <w:r w:rsidR="00A845F6" w:rsidRPr="00E764DC">
        <w:rPr>
          <w:rFonts w:ascii="Nikosh" w:hAnsi="Nikosh" w:cs="Nikosh"/>
          <w:sz w:val="28"/>
          <w:szCs w:val="28"/>
          <w:cs/>
          <w:lang w:bidi="bn-IN"/>
        </w:rPr>
        <w:t xml:space="preserve"> লক্ষ তরুন শ্রমবাজারে প্রবেশ করছে, প্রবাসে চাকরির জন‌্য </w:t>
      </w:r>
      <w:r w:rsidR="00D54AA6" w:rsidRPr="00E764DC">
        <w:rPr>
          <w:rFonts w:ascii="Nikosh" w:hAnsi="Nikosh" w:cs="Nikosh"/>
          <w:sz w:val="28"/>
          <w:szCs w:val="28"/>
          <w:cs/>
          <w:lang w:bidi="bn-IN"/>
        </w:rPr>
        <w:t xml:space="preserve">হাজার হাজার শ্রমিক পাড়ি জমাচ্ছে। আমরা পরিকল্পিত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একটি কাঠামোর মাধ‌্যমে তাদেরকে দ</w:t>
      </w:r>
      <w:r w:rsidR="006817E0" w:rsidRPr="00E764DC">
        <w:rPr>
          <w:rFonts w:ascii="Nikosh" w:hAnsi="Nikosh" w:cs="Nikosh"/>
          <w:sz w:val="28"/>
          <w:szCs w:val="28"/>
          <w:cs/>
          <w:lang w:bidi="bn-IN"/>
        </w:rPr>
        <w:t>ক্ষতার প্রশিক্ষণ</w:t>
      </w:r>
      <w:r w:rsidR="00D54AA6" w:rsidRPr="00E764DC">
        <w:rPr>
          <w:rFonts w:ascii="Nikosh" w:hAnsi="Nikosh" w:cs="Nikosh"/>
          <w:sz w:val="28"/>
          <w:szCs w:val="28"/>
          <w:cs/>
          <w:lang w:bidi="bn-IN"/>
        </w:rPr>
        <w:t xml:space="preserve"> দিতে না পারলে বা তাদের দক্ষতার স্বীকৃতি নিশ্চিত করতে না পারলে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 xml:space="preserve">জনমিতি লভ‌্যাংশের সুবিধা ভোগ করতে পারব না’। </w:t>
      </w:r>
    </w:p>
    <w:p w:rsidR="008F3763" w:rsidRPr="00E764DC" w:rsidRDefault="008F3763" w:rsidP="009E773B">
      <w:pPr>
        <w:spacing w:before="120" w:after="0" w:line="240" w:lineRule="auto"/>
        <w:jc w:val="both"/>
        <w:rPr>
          <w:rFonts w:ascii="Nikosh" w:hAnsi="Nikosh" w:cs="Nikosh"/>
          <w:sz w:val="28"/>
          <w:szCs w:val="28"/>
        </w:rPr>
      </w:pPr>
      <w:r w:rsidRPr="00E764DC">
        <w:rPr>
          <w:rFonts w:ascii="Nikosh" w:hAnsi="Nikosh" w:cs="Nikosh"/>
          <w:sz w:val="28"/>
          <w:szCs w:val="28"/>
          <w:cs/>
          <w:lang w:bidi="bn-IN"/>
        </w:rPr>
        <w:t>বৈঠকে শিক্</w:t>
      </w:r>
      <w:r w:rsidR="005E3DD8" w:rsidRPr="00E764DC">
        <w:rPr>
          <w:rFonts w:ascii="Nikosh" w:hAnsi="Nikosh" w:cs="Nikosh"/>
          <w:sz w:val="28"/>
          <w:szCs w:val="28"/>
          <w:cs/>
          <w:lang w:bidi="bn-IN"/>
        </w:rPr>
        <w:t xml:space="preserve">ষা উপমন্ত্রী </w:t>
      </w:r>
      <w:r w:rsidR="00126495" w:rsidRPr="00E764DC">
        <w:rPr>
          <w:rFonts w:ascii="Nikosh" w:hAnsi="Nikosh" w:cs="Nikosh"/>
          <w:sz w:val="28"/>
          <w:szCs w:val="28"/>
          <w:cs/>
          <w:lang w:bidi="bn-IN"/>
        </w:rPr>
        <w:t>মহিবুল হাসান চৌধুরী</w:t>
      </w:r>
      <w:r w:rsidR="00D15243" w:rsidRPr="00E764DC">
        <w:rPr>
          <w:rFonts w:ascii="Nikosh" w:hAnsi="Nikosh" w:cs="Nikosh"/>
          <w:sz w:val="28"/>
          <w:szCs w:val="28"/>
          <w:cs/>
          <w:lang w:bidi="bn-IN"/>
        </w:rPr>
        <w:t xml:space="preserve"> এমপি</w:t>
      </w:r>
      <w:r w:rsidR="00126495" w:rsidRPr="00E764DC">
        <w:rPr>
          <w:rFonts w:ascii="Nikosh" w:hAnsi="Nikosh" w:cs="Nikosh"/>
          <w:sz w:val="28"/>
          <w:szCs w:val="28"/>
          <w:cs/>
          <w:lang w:bidi="bn-IN"/>
        </w:rPr>
        <w:t xml:space="preserve"> শিক্ষা </w:t>
      </w:r>
      <w:r w:rsidR="00B3491C" w:rsidRPr="00E764DC">
        <w:rPr>
          <w:rFonts w:ascii="Nikosh" w:hAnsi="Nikosh" w:cs="Nikosh"/>
          <w:sz w:val="28"/>
          <w:szCs w:val="28"/>
          <w:cs/>
          <w:lang w:bidi="bn-IN"/>
        </w:rPr>
        <w:t>মন্ত</w:t>
      </w:r>
      <w:r w:rsidR="00126495" w:rsidRPr="00E764DC">
        <w:rPr>
          <w:rFonts w:ascii="Nikosh" w:hAnsi="Nikosh" w:cs="Nikosh"/>
          <w:sz w:val="28"/>
          <w:szCs w:val="28"/>
          <w:cs/>
          <w:lang w:bidi="bn-IN"/>
        </w:rPr>
        <w:t>্র</w:t>
      </w:r>
      <w:r w:rsidR="006817E0" w:rsidRPr="00E764DC">
        <w:rPr>
          <w:rFonts w:ascii="Nikosh" w:hAnsi="Nikosh" w:cs="Nikosh"/>
          <w:sz w:val="28"/>
          <w:szCs w:val="28"/>
          <w:cs/>
          <w:lang w:bidi="bn-IN"/>
        </w:rPr>
        <w:t>ণা</w:t>
      </w:r>
      <w:r w:rsidR="00A82A6A" w:rsidRPr="00E764DC">
        <w:rPr>
          <w:rFonts w:ascii="Nikosh" w:hAnsi="Nikosh" w:cs="Nikosh"/>
          <w:sz w:val="28"/>
          <w:szCs w:val="28"/>
          <w:cs/>
          <w:lang w:bidi="bn-IN"/>
        </w:rPr>
        <w:t xml:space="preserve">লয়ের মাধ্যমিক ও উচ্চশিক্ষা </w:t>
      </w:r>
      <w:r w:rsidR="008E181B" w:rsidRPr="00E764DC">
        <w:rPr>
          <w:rFonts w:ascii="Nikosh" w:hAnsi="Nikosh" w:cs="Nikosh"/>
          <w:sz w:val="28"/>
          <w:szCs w:val="28"/>
          <w:cs/>
          <w:lang w:bidi="bn-IN"/>
        </w:rPr>
        <w:t xml:space="preserve">বিভাগ, </w:t>
      </w:r>
      <w:r w:rsidR="00A82A6A" w:rsidRPr="00E764DC">
        <w:rPr>
          <w:rFonts w:ascii="Nikosh" w:hAnsi="Nikosh" w:cs="Nikosh"/>
          <w:sz w:val="28"/>
          <w:szCs w:val="28"/>
          <w:cs/>
          <w:lang w:bidi="bn-IN"/>
        </w:rPr>
        <w:t>কারিগরি ও মাদ্রাসা শিক্ষা বিভাগ</w:t>
      </w:r>
      <w:r w:rsidR="008E181B" w:rsidRPr="00E764DC">
        <w:rPr>
          <w:rFonts w:ascii="Nikosh" w:hAnsi="Nikosh" w:cs="Nikosh"/>
          <w:sz w:val="28"/>
          <w:szCs w:val="28"/>
          <w:cs/>
          <w:lang w:bidi="bn-IN"/>
        </w:rPr>
        <w:t>, জাতীয় দক্ষ</w:t>
      </w:r>
      <w:r w:rsidR="004E60AD" w:rsidRPr="00E764DC">
        <w:rPr>
          <w:rFonts w:ascii="Nikosh" w:hAnsi="Nikosh" w:cs="Nikosh"/>
          <w:sz w:val="28"/>
          <w:szCs w:val="28"/>
          <w:cs/>
          <w:lang w:bidi="bn-IN"/>
        </w:rPr>
        <w:t xml:space="preserve">তা উন্নয়ন কর্তৃপক্ষ </w:t>
      </w:r>
      <w:r w:rsidR="00A82A6A" w:rsidRPr="00E764DC">
        <w:rPr>
          <w:rFonts w:ascii="Nikosh" w:hAnsi="Nikosh" w:cs="Nikosh"/>
          <w:sz w:val="28"/>
          <w:szCs w:val="28"/>
          <w:cs/>
          <w:lang w:bidi="bn-IN"/>
        </w:rPr>
        <w:t xml:space="preserve"> এবং</w:t>
      </w:r>
      <w:r w:rsidR="004E60AD" w:rsidRPr="00E764DC">
        <w:rPr>
          <w:rFonts w:ascii="Nikosh" w:hAnsi="Nikosh" w:cs="Nikosh"/>
          <w:sz w:val="28"/>
          <w:szCs w:val="28"/>
          <w:cs/>
          <w:lang w:bidi="bn-IN"/>
        </w:rPr>
        <w:t>সংশ্লিষ্ট সকল দপ্তরকে</w:t>
      </w:r>
      <w:r w:rsidR="00A82A6A" w:rsidRPr="00E764DC">
        <w:rPr>
          <w:rFonts w:ascii="Nikosh" w:hAnsi="Nikosh" w:cs="Nikosh"/>
          <w:sz w:val="28"/>
          <w:szCs w:val="28"/>
          <w:cs/>
          <w:lang w:bidi="bn-IN"/>
        </w:rPr>
        <w:t>সমন্বিত পদ্ধতিতে এই রুপরেখা তৈরির</w:t>
      </w:r>
      <w:r w:rsidR="004E60AD" w:rsidRPr="00E764DC">
        <w:rPr>
          <w:rFonts w:ascii="Nikosh" w:hAnsi="Nikosh" w:cs="Nikosh"/>
          <w:sz w:val="28"/>
          <w:szCs w:val="28"/>
          <w:cs/>
          <w:lang w:bidi="bn-IN"/>
        </w:rPr>
        <w:t xml:space="preserve"> জন‌্য </w:t>
      </w:r>
      <w:r w:rsidR="00C64EE8" w:rsidRPr="00E764DC">
        <w:rPr>
          <w:rFonts w:ascii="Nikosh" w:hAnsi="Nikosh" w:cs="Nikosh"/>
          <w:sz w:val="28"/>
          <w:szCs w:val="28"/>
          <w:cs/>
          <w:lang w:bidi="bn-IN"/>
        </w:rPr>
        <w:t>সাধুবাদ জানান</w:t>
      </w:r>
      <w:r w:rsidR="00211F1F" w:rsidRPr="00E764DC">
        <w:rPr>
          <w:rFonts w:ascii="Nikosh" w:hAnsi="Nikosh" w:cs="Nikosh"/>
          <w:sz w:val="28"/>
          <w:szCs w:val="28"/>
          <w:cs/>
          <w:lang w:bidi="bn-IN"/>
        </w:rPr>
        <w:t xml:space="preserve">। </w:t>
      </w:r>
      <w:r w:rsidR="006817E0" w:rsidRPr="00E764DC">
        <w:rPr>
          <w:rFonts w:ascii="Nikosh" w:hAnsi="Nikosh" w:cs="Nikosh"/>
          <w:sz w:val="28"/>
          <w:szCs w:val="28"/>
          <w:cs/>
          <w:lang w:bidi="bn-IN"/>
        </w:rPr>
        <w:t>এটি বাস্তবায়নে প্রয়োজনীয় পদক্ষেপনে</w:t>
      </w:r>
      <w:r w:rsidR="004E60AD" w:rsidRPr="00E764DC">
        <w:rPr>
          <w:rFonts w:ascii="Nikosh" w:hAnsi="Nikosh" w:cs="Nikosh"/>
          <w:sz w:val="28"/>
          <w:szCs w:val="28"/>
          <w:cs/>
          <w:lang w:bidi="bn-IN"/>
        </w:rPr>
        <w:t>য়ার জন‌্য শিক্ষা মন্ত্রনালয়কে</w:t>
      </w:r>
      <w:r w:rsidR="00833F1D" w:rsidRPr="00E764DC">
        <w:rPr>
          <w:rFonts w:ascii="Nikosh" w:hAnsi="Nikosh" w:cs="Nikosh"/>
          <w:sz w:val="28"/>
          <w:szCs w:val="28"/>
          <w:cs/>
          <w:lang w:bidi="bn-IN"/>
        </w:rPr>
        <w:t xml:space="preserve"> অনুরোধ করেন এবং পাশাপাশি জাতীয় দক্ষতা উন্নয়ন কর্তৃপক্ষকে ভবিষ‌্যতে</w:t>
      </w:r>
      <w:r w:rsidR="00211F1F" w:rsidRPr="00E764DC">
        <w:rPr>
          <w:rFonts w:ascii="Nikosh" w:hAnsi="Nikosh" w:cs="Nikosh"/>
          <w:sz w:val="28"/>
          <w:szCs w:val="28"/>
          <w:cs/>
          <w:lang w:bidi="bn-IN"/>
        </w:rPr>
        <w:t>র জন‌্য</w:t>
      </w:r>
      <w:r w:rsidR="00833F1D" w:rsidRPr="00E764DC">
        <w:rPr>
          <w:rFonts w:ascii="Nikosh" w:hAnsi="Nikosh" w:cs="Nikosh"/>
          <w:sz w:val="28"/>
          <w:szCs w:val="28"/>
          <w:cs/>
          <w:lang w:bidi="bn-IN"/>
        </w:rPr>
        <w:t xml:space="preserve"> প্রয়োজনীয় </w:t>
      </w:r>
      <w:r w:rsidR="003C3039" w:rsidRPr="00E764DC">
        <w:rPr>
          <w:rFonts w:ascii="Nikosh" w:hAnsi="Nikosh" w:cs="Nikosh"/>
          <w:sz w:val="28"/>
          <w:szCs w:val="28"/>
          <w:cs/>
          <w:lang w:bidi="bn-IN"/>
        </w:rPr>
        <w:t xml:space="preserve">দক্ষতা এবং কোথায় কোথায় প্রয়োজনীয় </w:t>
      </w:r>
      <w:r w:rsidR="004E60AD" w:rsidRPr="00E764DC">
        <w:rPr>
          <w:rFonts w:ascii="Nikosh" w:hAnsi="Nikosh" w:cs="Nikosh"/>
          <w:sz w:val="28"/>
          <w:szCs w:val="28"/>
          <w:cs/>
          <w:lang w:bidi="bn-IN"/>
        </w:rPr>
        <w:t>দক্ষতার ঘাটতি রয়েছে তা নিরুপন</w:t>
      </w:r>
      <w:r w:rsidR="003C3039" w:rsidRPr="00E764DC">
        <w:rPr>
          <w:rFonts w:ascii="Nikosh" w:hAnsi="Nikosh" w:cs="Nikosh"/>
          <w:sz w:val="28"/>
          <w:szCs w:val="28"/>
          <w:cs/>
          <w:lang w:bidi="bn-IN"/>
        </w:rPr>
        <w:t xml:space="preserve"> করতে অনুরোধ জানান</w:t>
      </w:r>
      <w:r w:rsidR="00211F1F" w:rsidRPr="00E764DC">
        <w:rPr>
          <w:rFonts w:ascii="Nikosh" w:hAnsi="Nikosh" w:cs="Nikosh"/>
          <w:sz w:val="28"/>
          <w:szCs w:val="28"/>
          <w:cs/>
          <w:lang w:bidi="bn-IN"/>
        </w:rPr>
        <w:t xml:space="preserve">। </w:t>
      </w:r>
    </w:p>
    <w:p w:rsidR="00C81D0B" w:rsidRPr="00E764DC" w:rsidRDefault="00C81D0B" w:rsidP="009E773B">
      <w:pPr>
        <w:spacing w:before="120" w:after="0" w:line="240" w:lineRule="auto"/>
        <w:jc w:val="both"/>
        <w:rPr>
          <w:rFonts w:ascii="Nikosh" w:hAnsi="Nikosh" w:cs="Nikosh"/>
          <w:sz w:val="28"/>
          <w:szCs w:val="28"/>
        </w:rPr>
      </w:pPr>
      <w:r w:rsidRPr="00E764DC">
        <w:rPr>
          <w:rFonts w:ascii="Nikosh" w:hAnsi="Nikosh" w:cs="Nikosh"/>
          <w:sz w:val="28"/>
          <w:szCs w:val="28"/>
          <w:cs/>
          <w:lang w:bidi="bn-IN"/>
        </w:rPr>
        <w:t>বাংলাদেশ কোয়ালিফিকেশন ফ্রেমওয়ার্ক মূলত আন্তর্জাতিকভাবে স্বীকৃত রূপরেখা</w:t>
      </w:r>
      <w:r w:rsidR="007D3E5B" w:rsidRPr="00E764DC">
        <w:rPr>
          <w:rFonts w:ascii="Nikosh" w:hAnsi="Nikosh" w:cs="Nikosh"/>
          <w:sz w:val="28"/>
          <w:szCs w:val="28"/>
        </w:rPr>
        <w:t>-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যেখানে জ্ঞান</w:t>
      </w:r>
      <w:r w:rsidRPr="00E764DC">
        <w:rPr>
          <w:rFonts w:ascii="Nikosh" w:hAnsi="Nikosh" w:cs="Nikosh"/>
          <w:sz w:val="28"/>
          <w:szCs w:val="28"/>
        </w:rPr>
        <w:t xml:space="preserve">,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দক্ষতা ও সক্ষমতার উন্নয়ন</w:t>
      </w:r>
      <w:r w:rsidRPr="00E764DC">
        <w:rPr>
          <w:rFonts w:ascii="Nikosh" w:hAnsi="Nikosh" w:cs="Nikosh"/>
          <w:sz w:val="28"/>
          <w:szCs w:val="28"/>
        </w:rPr>
        <w:t xml:space="preserve">,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শ্রেণিবিন্যাস ও স্বীকৃতিকে সর্বসম্মতভাবে কয়েকটি আপেক্ষিক স্তরে সমন্বয় করা হয়েছে। এ কাঠামোর ১০টি স্তরে উচ্চশিক্ষা</w:t>
      </w:r>
      <w:r w:rsidRPr="00E764DC">
        <w:rPr>
          <w:rFonts w:ascii="Nikosh" w:hAnsi="Nikosh" w:cs="Nikosh"/>
          <w:sz w:val="28"/>
          <w:szCs w:val="28"/>
        </w:rPr>
        <w:t xml:space="preserve">,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সাধারণ</w:t>
      </w:r>
      <w:r w:rsidRPr="00E764DC">
        <w:rPr>
          <w:rFonts w:ascii="Nikosh" w:hAnsi="Nikosh" w:cs="Nikosh"/>
          <w:sz w:val="28"/>
          <w:szCs w:val="28"/>
        </w:rPr>
        <w:t xml:space="preserve">,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কারিগরি</w:t>
      </w:r>
      <w:r w:rsidRPr="00E764DC">
        <w:rPr>
          <w:rFonts w:ascii="Nikosh" w:hAnsi="Nikosh" w:cs="Nikosh"/>
          <w:sz w:val="28"/>
          <w:szCs w:val="28"/>
        </w:rPr>
        <w:t xml:space="preserve">,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মাদ্রাসা শিক্ষার কার্যকর সমন্বয় ও আন্তঃসংযোগের ব্যবস্থাও থাকছে। ফলে কেউ চাইলে একটি শিক্ষা-ব্যবস্থা থেকে আরেকটিতে অর্জন অক্ষু</w:t>
      </w:r>
      <w:proofErr w:type="spellStart"/>
      <w:r w:rsidR="003C4E71" w:rsidRPr="00E764DC">
        <w:rPr>
          <w:rFonts w:ascii="Nikosh" w:hAnsi="Nikosh" w:cs="Nikosh"/>
          <w:sz w:val="28"/>
          <w:szCs w:val="28"/>
          <w:lang w:bidi="bn-IN"/>
        </w:rPr>
        <w:t>ন্ন</w:t>
      </w:r>
      <w:proofErr w:type="spellEnd"/>
      <w:r w:rsidRPr="00E764DC">
        <w:rPr>
          <w:rFonts w:ascii="Nikosh" w:hAnsi="Nikosh" w:cs="Nikosh"/>
          <w:sz w:val="28"/>
          <w:szCs w:val="28"/>
          <w:cs/>
          <w:lang w:bidi="bn-IN"/>
        </w:rPr>
        <w:t>রেখেই স্থানান্তরিত হতে পারবে। এ ছাড়া আনুষ্ঠানিক শিক্ষা কার্যক্রমের বাইরে যেসব শিক্ষা</w:t>
      </w:r>
      <w:r w:rsidRPr="00E764DC">
        <w:rPr>
          <w:rFonts w:ascii="Nikosh" w:hAnsi="Nikosh" w:cs="Nikosh"/>
          <w:sz w:val="28"/>
          <w:szCs w:val="28"/>
        </w:rPr>
        <w:t xml:space="preserve">,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তার স্বীকৃতি ও জীবনব্যাপী শিক্ষার সুযোগও নিশ্চিত করবে এ কাঠামো। যোগ্যতাভিত্তিক প্রশিক্ষণ</w:t>
      </w:r>
      <w:r w:rsidRPr="00E764DC">
        <w:rPr>
          <w:rFonts w:ascii="Nikosh" w:hAnsi="Nikosh" w:cs="Nikosh"/>
          <w:sz w:val="28"/>
          <w:szCs w:val="28"/>
        </w:rPr>
        <w:t xml:space="preserve">,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মূল্যায়ন</w:t>
      </w:r>
      <w:r w:rsidRPr="00E764DC">
        <w:rPr>
          <w:rFonts w:ascii="Nikosh" w:hAnsi="Nikosh" w:cs="Nikosh"/>
          <w:sz w:val="28"/>
          <w:szCs w:val="28"/>
        </w:rPr>
        <w:t xml:space="preserve">,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 xml:space="preserve">সনদায়নের পাশাপাশি পূর্বঅভিজ্ঞতা ও দক্ষতার স্বীকৃতি এবং যোগ্যতা কাঠামো অনুযায়ী স্থানান্তরের ব্যবস্থাও থাকবে। এ জন্য থাকবে জাতীয়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lastRenderedPageBreak/>
        <w:t>নিবন্ধন পদ্ধতি</w:t>
      </w:r>
      <w:r w:rsidRPr="00E764DC">
        <w:rPr>
          <w:rFonts w:ascii="Nikosh" w:hAnsi="Nikosh" w:cs="Nikosh"/>
          <w:sz w:val="28"/>
          <w:szCs w:val="28"/>
        </w:rPr>
        <w:t xml:space="preserve">,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ইনস্টিটিউট ও বিভিন্ন কার্যক্রমের স্বীকৃতি</w:t>
      </w:r>
      <w:r w:rsidR="00102810" w:rsidRPr="00E764DC">
        <w:rPr>
          <w:rFonts w:ascii="Nikosh" w:hAnsi="Nikosh" w:cs="Nikosh"/>
          <w:sz w:val="28"/>
          <w:szCs w:val="28"/>
        </w:rPr>
        <w:t>-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যা পুরোপুরি আন্তর্জাতিকভাবে গ্রহণযোগ্য মান</w:t>
      </w:r>
      <w:proofErr w:type="spellStart"/>
      <w:r w:rsidR="00102810" w:rsidRPr="00E764DC">
        <w:rPr>
          <w:rFonts w:ascii="Nikosh" w:hAnsi="Nikosh" w:cs="Nikosh"/>
          <w:sz w:val="28"/>
          <w:szCs w:val="28"/>
          <w:lang w:bidi="bn-IN"/>
        </w:rPr>
        <w:t>দণ্ডের</w:t>
      </w:r>
      <w:proofErr w:type="spellEnd"/>
      <w:r w:rsidRPr="00E764DC">
        <w:rPr>
          <w:rFonts w:ascii="Nikosh" w:hAnsi="Nikosh" w:cs="Nikosh"/>
          <w:sz w:val="28"/>
          <w:szCs w:val="28"/>
          <w:cs/>
          <w:lang w:bidi="bn-IN"/>
        </w:rPr>
        <w:t xml:space="preserve">আদলে নির্ধারিত। </w:t>
      </w:r>
    </w:p>
    <w:p w:rsidR="00FB5683" w:rsidRPr="00E764DC" w:rsidRDefault="00FB5683" w:rsidP="00FB5683">
      <w:pPr>
        <w:spacing w:before="120" w:after="0" w:line="240" w:lineRule="auto"/>
        <w:jc w:val="both"/>
        <w:rPr>
          <w:rFonts w:ascii="Nikosh" w:hAnsi="Nikosh" w:cs="Nikosh"/>
          <w:sz w:val="28"/>
          <w:szCs w:val="28"/>
        </w:rPr>
      </w:pPr>
      <w:r w:rsidRPr="00E764DC">
        <w:rPr>
          <w:rFonts w:ascii="Nikosh" w:hAnsi="Nikosh" w:cs="Nikosh"/>
          <w:sz w:val="28"/>
          <w:szCs w:val="28"/>
          <w:cs/>
          <w:lang w:bidi="bn-IN"/>
        </w:rPr>
        <w:t>বৈঠকে শিক্ষা উপমন্ত্রী মহিবুল হাসান চৌধুরী</w:t>
      </w:r>
      <w:r w:rsidR="00714A92" w:rsidRPr="00E764DC">
        <w:rPr>
          <w:rFonts w:ascii="Nikosh" w:hAnsi="Nikosh" w:cs="Nikosh"/>
          <w:sz w:val="28"/>
          <w:szCs w:val="28"/>
          <w:cs/>
          <w:lang w:bidi="bn-IN"/>
        </w:rPr>
        <w:t xml:space="preserve"> এমপি</w:t>
      </w:r>
      <w:r w:rsidRPr="00E764DC">
        <w:rPr>
          <w:rFonts w:ascii="Nikosh" w:hAnsi="Nikosh" w:cs="Nikosh"/>
          <w:sz w:val="28"/>
          <w:szCs w:val="28"/>
        </w:rPr>
        <w:t xml:space="preserve">, </w:t>
      </w:r>
      <w:r w:rsidR="00714A92" w:rsidRPr="00E764DC">
        <w:rPr>
          <w:rFonts w:ascii="Nikosh" w:hAnsi="Nikosh" w:cs="Nikosh"/>
          <w:sz w:val="28"/>
          <w:szCs w:val="28"/>
          <w:cs/>
          <w:lang w:bidi="bn-IN"/>
        </w:rPr>
        <w:t xml:space="preserve">মাধ্যমিক ও উচ্চশিক্ষা বিভাগের সচিব মো: মাহবুব হোসেন </w:t>
      </w:r>
      <w:proofErr w:type="spellStart"/>
      <w:r w:rsidRPr="00E764DC">
        <w:rPr>
          <w:rFonts w:ascii="Nikosh" w:hAnsi="Nikosh" w:cs="Nikosh"/>
          <w:sz w:val="28"/>
          <w:szCs w:val="28"/>
        </w:rPr>
        <w:t>কারিগরি</w:t>
      </w:r>
      <w:proofErr w:type="spellEnd"/>
      <w:r w:rsidRPr="00E764DC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E764DC">
        <w:rPr>
          <w:rFonts w:ascii="Nikosh" w:hAnsi="Nikosh" w:cs="Nikosh"/>
          <w:sz w:val="28"/>
          <w:szCs w:val="28"/>
        </w:rPr>
        <w:t>মাদ্রাসাশিক্ষা</w:t>
      </w:r>
      <w:r w:rsidR="00714A92" w:rsidRPr="00E764DC">
        <w:rPr>
          <w:rFonts w:ascii="Nikosh" w:hAnsi="Nikosh" w:cs="Nikosh"/>
          <w:sz w:val="28"/>
          <w:szCs w:val="28"/>
        </w:rPr>
        <w:t>বিভাগেরসচিবমো</w:t>
      </w:r>
      <w:proofErr w:type="spellEnd"/>
      <w:r w:rsidR="00714A92" w:rsidRPr="00E764DC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="00714A92" w:rsidRPr="00E764DC">
        <w:rPr>
          <w:rFonts w:ascii="Nikosh" w:hAnsi="Nikosh" w:cs="Nikosh"/>
          <w:sz w:val="28"/>
          <w:szCs w:val="28"/>
        </w:rPr>
        <w:t>আমিনুল</w:t>
      </w:r>
      <w:r w:rsidRPr="00E764DC">
        <w:rPr>
          <w:rFonts w:ascii="Nikosh" w:hAnsi="Nikosh" w:cs="Nikosh"/>
          <w:sz w:val="28"/>
          <w:szCs w:val="28"/>
        </w:rPr>
        <w:t>ইসলাম</w:t>
      </w:r>
      <w:r w:rsidR="00714A92" w:rsidRPr="00E764DC">
        <w:rPr>
          <w:rFonts w:ascii="Nikosh" w:hAnsi="Nikosh" w:cs="Nikosh"/>
          <w:sz w:val="28"/>
          <w:szCs w:val="28"/>
        </w:rPr>
        <w:t>খান</w:t>
      </w:r>
      <w:proofErr w:type="spellEnd"/>
      <w:r w:rsidR="00714A92" w:rsidRPr="00E764DC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714A92" w:rsidRPr="00E764DC">
        <w:rPr>
          <w:rFonts w:ascii="Nikosh" w:hAnsi="Nikosh" w:cs="Nikosh"/>
          <w:sz w:val="28"/>
          <w:szCs w:val="28"/>
        </w:rPr>
        <w:t>প্রাথমিক</w:t>
      </w:r>
      <w:proofErr w:type="spellEnd"/>
      <w:r w:rsidR="00714A92" w:rsidRPr="00E764DC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714A92" w:rsidRPr="00E764DC">
        <w:rPr>
          <w:rFonts w:ascii="Nikosh" w:hAnsi="Nikosh" w:cs="Nikosh"/>
          <w:sz w:val="28"/>
          <w:szCs w:val="28"/>
        </w:rPr>
        <w:t>গণশিক্ষা</w:t>
      </w:r>
      <w:proofErr w:type="spellEnd"/>
      <w:r w:rsidR="00714A92" w:rsidRPr="00E764DC">
        <w:rPr>
          <w:rFonts w:ascii="Nikosh" w:hAnsi="Nikosh" w:cs="Nikosh"/>
          <w:sz w:val="28"/>
          <w:szCs w:val="28"/>
          <w:cs/>
          <w:lang w:bidi="bn-IN"/>
        </w:rPr>
        <w:t xml:space="preserve"> মন্ত্রণালেয়র সচিব গোলাম হাসিবুল আলম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 xml:space="preserve">সহ </w:t>
      </w:r>
      <w:r w:rsidR="002172F3" w:rsidRPr="00E764DC">
        <w:rPr>
          <w:rFonts w:ascii="Nikosh" w:hAnsi="Nikosh" w:cs="Nikosh"/>
          <w:sz w:val="28"/>
          <w:szCs w:val="28"/>
          <w:cs/>
          <w:lang w:bidi="bn-IN"/>
        </w:rPr>
        <w:t xml:space="preserve">শিক্ষা 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>মন্ত্</w:t>
      </w:r>
      <w:r w:rsidR="00703880" w:rsidRPr="00E764DC">
        <w:rPr>
          <w:rFonts w:ascii="Nikosh" w:hAnsi="Nikosh" w:cs="Nikosh"/>
          <w:sz w:val="28"/>
          <w:szCs w:val="28"/>
          <w:cs/>
          <w:lang w:bidi="bn-IN"/>
        </w:rPr>
        <w:t>রণালয় ও সংশ্লিষ্ট বিভিন্ন দপ্তরের</w:t>
      </w:r>
      <w:r w:rsidRPr="00E764DC">
        <w:rPr>
          <w:rFonts w:ascii="Nikosh" w:hAnsi="Nikosh" w:cs="Nikosh"/>
          <w:sz w:val="28"/>
          <w:szCs w:val="28"/>
          <w:cs/>
          <w:lang w:bidi="bn-IN"/>
        </w:rPr>
        <w:t xml:space="preserve"> শীর্ষ কর্মকর্তারা উপস্থিত ছিলেন।</w:t>
      </w:r>
    </w:p>
    <w:p w:rsidR="008C2991" w:rsidRPr="00E764DC" w:rsidRDefault="00184D07" w:rsidP="009E773B">
      <w:pPr>
        <w:spacing w:before="120" w:after="0" w:line="240" w:lineRule="auto"/>
        <w:jc w:val="both"/>
        <w:rPr>
          <w:rFonts w:ascii="Nikosh" w:hAnsi="Nikosh" w:cs="Nikosh"/>
          <w:sz w:val="28"/>
          <w:szCs w:val="28"/>
        </w:rPr>
      </w:pPr>
    </w:p>
    <w:sectPr w:rsidR="008C2991" w:rsidRPr="00E764DC" w:rsidSect="004A60E8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M1sDS1MDOwNDMzMjFX0lEKTi0uzszPAykwrAUAJMhaPSwAAAA="/>
  </w:docVars>
  <w:rsids>
    <w:rsidRoot w:val="001A27F0"/>
    <w:rsid w:val="00005F1C"/>
    <w:rsid w:val="00006A28"/>
    <w:rsid w:val="00020E4C"/>
    <w:rsid w:val="00040FC1"/>
    <w:rsid w:val="00044E01"/>
    <w:rsid w:val="000477AA"/>
    <w:rsid w:val="000663D3"/>
    <w:rsid w:val="00070888"/>
    <w:rsid w:val="000711E5"/>
    <w:rsid w:val="0007389C"/>
    <w:rsid w:val="00077FD1"/>
    <w:rsid w:val="000940C8"/>
    <w:rsid w:val="000F38EE"/>
    <w:rsid w:val="00102810"/>
    <w:rsid w:val="00107564"/>
    <w:rsid w:val="00115D5F"/>
    <w:rsid w:val="00126495"/>
    <w:rsid w:val="00132E8C"/>
    <w:rsid w:val="00140FF5"/>
    <w:rsid w:val="00151D8C"/>
    <w:rsid w:val="00180471"/>
    <w:rsid w:val="00184D07"/>
    <w:rsid w:val="00185268"/>
    <w:rsid w:val="001940B1"/>
    <w:rsid w:val="001A27F0"/>
    <w:rsid w:val="001A6F25"/>
    <w:rsid w:val="001B798F"/>
    <w:rsid w:val="001D3599"/>
    <w:rsid w:val="001F0423"/>
    <w:rsid w:val="00211F1F"/>
    <w:rsid w:val="00213F8D"/>
    <w:rsid w:val="002161CA"/>
    <w:rsid w:val="002172F3"/>
    <w:rsid w:val="0022446C"/>
    <w:rsid w:val="00236121"/>
    <w:rsid w:val="002578C4"/>
    <w:rsid w:val="002927A5"/>
    <w:rsid w:val="002A0128"/>
    <w:rsid w:val="002B19B0"/>
    <w:rsid w:val="002E27FF"/>
    <w:rsid w:val="00301492"/>
    <w:rsid w:val="00303AD2"/>
    <w:rsid w:val="00346B6A"/>
    <w:rsid w:val="0038592A"/>
    <w:rsid w:val="003925D5"/>
    <w:rsid w:val="003C3039"/>
    <w:rsid w:val="003C4E71"/>
    <w:rsid w:val="003C50E2"/>
    <w:rsid w:val="003E52AB"/>
    <w:rsid w:val="00403907"/>
    <w:rsid w:val="00410ED5"/>
    <w:rsid w:val="00415B51"/>
    <w:rsid w:val="004358DA"/>
    <w:rsid w:val="0045424A"/>
    <w:rsid w:val="00455C14"/>
    <w:rsid w:val="00466E88"/>
    <w:rsid w:val="0046724F"/>
    <w:rsid w:val="00482A2E"/>
    <w:rsid w:val="00484928"/>
    <w:rsid w:val="0048617D"/>
    <w:rsid w:val="004869DA"/>
    <w:rsid w:val="00492B26"/>
    <w:rsid w:val="004A25FD"/>
    <w:rsid w:val="004A4545"/>
    <w:rsid w:val="004A60E8"/>
    <w:rsid w:val="004D782C"/>
    <w:rsid w:val="004E0200"/>
    <w:rsid w:val="004E1FC0"/>
    <w:rsid w:val="004E57C8"/>
    <w:rsid w:val="004E60AD"/>
    <w:rsid w:val="004E70E7"/>
    <w:rsid w:val="004F1CF8"/>
    <w:rsid w:val="00514BD2"/>
    <w:rsid w:val="00525104"/>
    <w:rsid w:val="005251E9"/>
    <w:rsid w:val="00535ABC"/>
    <w:rsid w:val="00546413"/>
    <w:rsid w:val="00587FDB"/>
    <w:rsid w:val="005A156A"/>
    <w:rsid w:val="005B3CDC"/>
    <w:rsid w:val="005C06F7"/>
    <w:rsid w:val="005C2FBC"/>
    <w:rsid w:val="005E3DD8"/>
    <w:rsid w:val="005F2D7E"/>
    <w:rsid w:val="0060787B"/>
    <w:rsid w:val="006211DF"/>
    <w:rsid w:val="00634A3C"/>
    <w:rsid w:val="00645928"/>
    <w:rsid w:val="006755F8"/>
    <w:rsid w:val="00676AB5"/>
    <w:rsid w:val="006817E0"/>
    <w:rsid w:val="00693E66"/>
    <w:rsid w:val="00696F7D"/>
    <w:rsid w:val="006C6AED"/>
    <w:rsid w:val="006E1B4B"/>
    <w:rsid w:val="00703880"/>
    <w:rsid w:val="00705CB3"/>
    <w:rsid w:val="00707952"/>
    <w:rsid w:val="00714A92"/>
    <w:rsid w:val="00726790"/>
    <w:rsid w:val="007321DD"/>
    <w:rsid w:val="00770AFA"/>
    <w:rsid w:val="00784AB7"/>
    <w:rsid w:val="0078695A"/>
    <w:rsid w:val="007C2643"/>
    <w:rsid w:val="007D3E5B"/>
    <w:rsid w:val="007E15A8"/>
    <w:rsid w:val="007E5805"/>
    <w:rsid w:val="008021A8"/>
    <w:rsid w:val="00807173"/>
    <w:rsid w:val="00833F1D"/>
    <w:rsid w:val="0084430A"/>
    <w:rsid w:val="0084708A"/>
    <w:rsid w:val="00873722"/>
    <w:rsid w:val="008B3FFC"/>
    <w:rsid w:val="008C6EB3"/>
    <w:rsid w:val="008D6900"/>
    <w:rsid w:val="008D6F26"/>
    <w:rsid w:val="008E181B"/>
    <w:rsid w:val="008E6A35"/>
    <w:rsid w:val="008F1AE0"/>
    <w:rsid w:val="008F3763"/>
    <w:rsid w:val="008F4DDE"/>
    <w:rsid w:val="00920464"/>
    <w:rsid w:val="00950004"/>
    <w:rsid w:val="00966F8B"/>
    <w:rsid w:val="0097353C"/>
    <w:rsid w:val="00993C0F"/>
    <w:rsid w:val="00994C73"/>
    <w:rsid w:val="009B0B2C"/>
    <w:rsid w:val="009C04FC"/>
    <w:rsid w:val="009C23AC"/>
    <w:rsid w:val="009D4BC7"/>
    <w:rsid w:val="009D7F50"/>
    <w:rsid w:val="009E773B"/>
    <w:rsid w:val="00A00315"/>
    <w:rsid w:val="00A050F1"/>
    <w:rsid w:val="00A0769D"/>
    <w:rsid w:val="00A16DE5"/>
    <w:rsid w:val="00A525A7"/>
    <w:rsid w:val="00A63514"/>
    <w:rsid w:val="00A63C08"/>
    <w:rsid w:val="00A7393A"/>
    <w:rsid w:val="00A82A6A"/>
    <w:rsid w:val="00A845F6"/>
    <w:rsid w:val="00A864FB"/>
    <w:rsid w:val="00A8735D"/>
    <w:rsid w:val="00AB4AB1"/>
    <w:rsid w:val="00AC0991"/>
    <w:rsid w:val="00AC0F73"/>
    <w:rsid w:val="00AF30CA"/>
    <w:rsid w:val="00B23F93"/>
    <w:rsid w:val="00B301ED"/>
    <w:rsid w:val="00B3491C"/>
    <w:rsid w:val="00B546B0"/>
    <w:rsid w:val="00B651D5"/>
    <w:rsid w:val="00B80686"/>
    <w:rsid w:val="00BB0731"/>
    <w:rsid w:val="00C02786"/>
    <w:rsid w:val="00C26E14"/>
    <w:rsid w:val="00C54022"/>
    <w:rsid w:val="00C57E7E"/>
    <w:rsid w:val="00C64EE8"/>
    <w:rsid w:val="00C667B1"/>
    <w:rsid w:val="00C81D0B"/>
    <w:rsid w:val="00CB6ADC"/>
    <w:rsid w:val="00CC311C"/>
    <w:rsid w:val="00CD0053"/>
    <w:rsid w:val="00CF3559"/>
    <w:rsid w:val="00D04CDD"/>
    <w:rsid w:val="00D15243"/>
    <w:rsid w:val="00D216F8"/>
    <w:rsid w:val="00D240A1"/>
    <w:rsid w:val="00D54AA6"/>
    <w:rsid w:val="00D74232"/>
    <w:rsid w:val="00D95466"/>
    <w:rsid w:val="00DC61AB"/>
    <w:rsid w:val="00E1000A"/>
    <w:rsid w:val="00E12528"/>
    <w:rsid w:val="00E37C97"/>
    <w:rsid w:val="00E41E7E"/>
    <w:rsid w:val="00E764DC"/>
    <w:rsid w:val="00EC1636"/>
    <w:rsid w:val="00EC5FC6"/>
    <w:rsid w:val="00ED2711"/>
    <w:rsid w:val="00F00437"/>
    <w:rsid w:val="00F0175B"/>
    <w:rsid w:val="00F05C04"/>
    <w:rsid w:val="00F11DAE"/>
    <w:rsid w:val="00F2101B"/>
    <w:rsid w:val="00F21E96"/>
    <w:rsid w:val="00F23736"/>
    <w:rsid w:val="00F3384D"/>
    <w:rsid w:val="00F402AD"/>
    <w:rsid w:val="00F423BD"/>
    <w:rsid w:val="00F45C12"/>
    <w:rsid w:val="00F60B19"/>
    <w:rsid w:val="00F66200"/>
    <w:rsid w:val="00F716B1"/>
    <w:rsid w:val="00F71BE9"/>
    <w:rsid w:val="00FA79FC"/>
    <w:rsid w:val="00FB5683"/>
    <w:rsid w:val="00FD2EF6"/>
    <w:rsid w:val="00FD5257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A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Alam, Farhana</dc:creator>
  <cp:lastModifiedBy>User</cp:lastModifiedBy>
  <cp:revision>3</cp:revision>
  <dcterms:created xsi:type="dcterms:W3CDTF">2021-06-15T04:39:00Z</dcterms:created>
  <dcterms:modified xsi:type="dcterms:W3CDTF">2021-06-15T04:42:00Z</dcterms:modified>
</cp:coreProperties>
</file>